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80" w:rsidRPr="00CE083D" w:rsidRDefault="00336880" w:rsidP="00336880">
      <w:pPr>
        <w:jc w:val="center"/>
        <w:rPr>
          <w:sz w:val="32"/>
          <w:szCs w:val="32"/>
        </w:rPr>
      </w:pPr>
      <w:r w:rsidRPr="00893C52">
        <w:rPr>
          <w:rFonts w:hint="eastAsia"/>
          <w:spacing w:val="80"/>
          <w:kern w:val="0"/>
          <w:sz w:val="32"/>
          <w:szCs w:val="32"/>
          <w:fitText w:val="3200" w:id="1655526657"/>
        </w:rPr>
        <w:t>納付状況確認</w:t>
      </w:r>
      <w:r w:rsidRPr="00893C52">
        <w:rPr>
          <w:rFonts w:hint="eastAsia"/>
          <w:kern w:val="0"/>
          <w:sz w:val="32"/>
          <w:szCs w:val="32"/>
          <w:fitText w:val="3200" w:id="1655526657"/>
        </w:rPr>
        <w:t>書</w:t>
      </w:r>
    </w:p>
    <w:p w:rsidR="00336880" w:rsidRDefault="00336880" w:rsidP="00336880">
      <w:pPr>
        <w:jc w:val="right"/>
        <w:rPr>
          <w:sz w:val="24"/>
          <w:szCs w:val="24"/>
        </w:rPr>
      </w:pPr>
      <w:r w:rsidRPr="00CE083D">
        <w:rPr>
          <w:rFonts w:hint="eastAsia"/>
          <w:sz w:val="24"/>
          <w:szCs w:val="24"/>
        </w:rPr>
        <w:t xml:space="preserve">　　</w:t>
      </w:r>
      <w:r w:rsidR="00B234A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</w:t>
      </w:r>
      <w:r w:rsidRPr="00CE083D">
        <w:rPr>
          <w:rFonts w:hint="eastAsia"/>
          <w:sz w:val="24"/>
          <w:szCs w:val="24"/>
        </w:rPr>
        <w:t>年　　月　　日</w:t>
      </w:r>
    </w:p>
    <w:p w:rsidR="00336880" w:rsidRPr="00CE083D" w:rsidRDefault="00336880" w:rsidP="00336880">
      <w:pPr>
        <w:ind w:firstLineChars="700" w:firstLine="1574"/>
        <w:rPr>
          <w:sz w:val="24"/>
          <w:szCs w:val="24"/>
        </w:rPr>
      </w:pPr>
      <w:r w:rsidRPr="00CE083D">
        <w:rPr>
          <w:rFonts w:hint="eastAsia"/>
          <w:sz w:val="24"/>
          <w:szCs w:val="24"/>
        </w:rPr>
        <w:tab/>
      </w:r>
      <w:r w:rsidRPr="00CE083D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</w:t>
      </w:r>
      <w:r w:rsidRPr="00CE083D">
        <w:rPr>
          <w:rFonts w:hint="eastAsia"/>
          <w:sz w:val="24"/>
          <w:szCs w:val="24"/>
        </w:rPr>
        <w:t>申請者（住所）</w:t>
      </w:r>
    </w:p>
    <w:p w:rsidR="00336880" w:rsidRPr="00CE083D" w:rsidRDefault="00336880" w:rsidP="00336880">
      <w:pPr>
        <w:rPr>
          <w:sz w:val="24"/>
          <w:szCs w:val="24"/>
        </w:rPr>
      </w:pPr>
      <w:r w:rsidRPr="00CE083D">
        <w:rPr>
          <w:rFonts w:hint="eastAsia"/>
          <w:sz w:val="24"/>
          <w:szCs w:val="24"/>
        </w:rPr>
        <w:tab/>
      </w:r>
      <w:r w:rsidRPr="00CE083D">
        <w:rPr>
          <w:rFonts w:hint="eastAsia"/>
          <w:sz w:val="24"/>
          <w:szCs w:val="24"/>
        </w:rPr>
        <w:tab/>
      </w:r>
      <w:r w:rsidRPr="00CE083D">
        <w:rPr>
          <w:rFonts w:hint="eastAsia"/>
          <w:sz w:val="24"/>
          <w:szCs w:val="24"/>
        </w:rPr>
        <w:tab/>
      </w:r>
      <w:r w:rsidRPr="00CE083D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 w:rsidRPr="00CE083D">
        <w:rPr>
          <w:rFonts w:hint="eastAsia"/>
          <w:sz w:val="24"/>
          <w:szCs w:val="24"/>
        </w:rPr>
        <w:t>（氏名）</w:t>
      </w:r>
      <w:r w:rsidRPr="00CE083D">
        <w:rPr>
          <w:rFonts w:hint="eastAsia"/>
          <w:sz w:val="24"/>
          <w:szCs w:val="24"/>
        </w:rPr>
        <w:t xml:space="preserve">   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 w:rsidRPr="00CE083D">
        <w:rPr>
          <w:rFonts w:hint="eastAsia"/>
          <w:sz w:val="24"/>
          <w:szCs w:val="24"/>
        </w:rPr>
        <w:t xml:space="preserve">   </w:t>
      </w:r>
      <w:r w:rsidRPr="00CE083D">
        <w:rPr>
          <w:rFonts w:hint="eastAsia"/>
          <w:sz w:val="24"/>
          <w:szCs w:val="24"/>
        </w:rPr>
        <w:t>㊞</w:t>
      </w:r>
    </w:p>
    <w:p w:rsidR="00336880" w:rsidRPr="00CE083D" w:rsidRDefault="00336880" w:rsidP="00336880">
      <w:pPr>
        <w:rPr>
          <w:sz w:val="24"/>
          <w:szCs w:val="24"/>
        </w:rPr>
      </w:pPr>
    </w:p>
    <w:p w:rsidR="00336880" w:rsidRPr="00336880" w:rsidRDefault="00336880" w:rsidP="00336880">
      <w:pPr>
        <w:rPr>
          <w:sz w:val="24"/>
          <w:szCs w:val="24"/>
        </w:rPr>
      </w:pPr>
      <w:r w:rsidRPr="00CE083D">
        <w:rPr>
          <w:rFonts w:hint="eastAsia"/>
          <w:sz w:val="24"/>
          <w:szCs w:val="24"/>
        </w:rPr>
        <w:t xml:space="preserve">　</w:t>
      </w:r>
      <w:r w:rsidRPr="00CE083D">
        <w:rPr>
          <w:rFonts w:hint="eastAsia"/>
          <w:kern w:val="0"/>
          <w:sz w:val="24"/>
          <w:szCs w:val="24"/>
        </w:rPr>
        <w:t>みやこ町</w:t>
      </w:r>
      <w:r w:rsidRPr="00336880">
        <w:rPr>
          <w:rFonts w:hint="eastAsia"/>
          <w:kern w:val="0"/>
          <w:sz w:val="24"/>
          <w:szCs w:val="24"/>
        </w:rPr>
        <w:t>定住促進住宅用地分譲購入申込書</w:t>
      </w:r>
      <w:r w:rsidRPr="00CE083D">
        <w:rPr>
          <w:rFonts w:hint="eastAsia"/>
          <w:kern w:val="0"/>
          <w:sz w:val="24"/>
          <w:szCs w:val="24"/>
        </w:rPr>
        <w:t>の添付書類として必要なため、私の世帯全員の</w:t>
      </w:r>
      <w:r w:rsidR="00B234A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年　月　</w:t>
      </w:r>
      <w:r w:rsidRPr="00CE083D">
        <w:rPr>
          <w:rFonts w:hint="eastAsia"/>
          <w:sz w:val="24"/>
          <w:szCs w:val="24"/>
        </w:rPr>
        <w:t>日現在の町納付金について下記により確認をお願いします。</w:t>
      </w:r>
    </w:p>
    <w:p w:rsidR="00336880" w:rsidRPr="00CE083D" w:rsidRDefault="00336880" w:rsidP="00336880">
      <w:pPr>
        <w:jc w:val="center"/>
        <w:rPr>
          <w:sz w:val="24"/>
          <w:szCs w:val="24"/>
        </w:rPr>
      </w:pPr>
      <w:r w:rsidRPr="00CE083D">
        <w:rPr>
          <w:rFonts w:hint="eastAsia"/>
          <w:sz w:val="24"/>
          <w:szCs w:val="24"/>
        </w:rPr>
        <w:t>記</w:t>
      </w:r>
    </w:p>
    <w:p w:rsidR="00336880" w:rsidRPr="00CE083D" w:rsidRDefault="00336880" w:rsidP="00336880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449"/>
        <w:gridCol w:w="2085"/>
        <w:gridCol w:w="2575"/>
        <w:gridCol w:w="1648"/>
        <w:gridCol w:w="1415"/>
      </w:tblGrid>
      <w:tr w:rsidR="00336880" w:rsidRPr="00CE083D" w:rsidTr="0009628A">
        <w:trPr>
          <w:trHeight w:val="402"/>
        </w:trPr>
        <w:tc>
          <w:tcPr>
            <w:tcW w:w="35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880" w:rsidRPr="00CE083D" w:rsidRDefault="00336880" w:rsidP="0009628A">
            <w:pPr>
              <w:spacing w:line="0" w:lineRule="atLeast"/>
              <w:jc w:val="center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区　　分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336880" w:rsidRPr="00CE083D" w:rsidRDefault="00336880" w:rsidP="0009628A">
            <w:pPr>
              <w:spacing w:line="0" w:lineRule="atLeast"/>
              <w:jc w:val="center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未納の有無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336880" w:rsidRPr="00CE083D" w:rsidRDefault="00336880" w:rsidP="0009628A">
            <w:pPr>
              <w:spacing w:line="0" w:lineRule="atLeast"/>
              <w:jc w:val="center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担　当　課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336880" w:rsidRPr="00CE083D" w:rsidRDefault="00336880" w:rsidP="0009628A">
            <w:pPr>
              <w:spacing w:line="0" w:lineRule="atLeast"/>
              <w:jc w:val="center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担当者確認欄</w:t>
            </w:r>
          </w:p>
        </w:tc>
      </w:tr>
      <w:tr w:rsidR="00336880" w:rsidRPr="00CE083D" w:rsidTr="0009628A">
        <w:trPr>
          <w:trHeight w:val="1200"/>
        </w:trPr>
        <w:tc>
          <w:tcPr>
            <w:tcW w:w="800" w:type="dxa"/>
            <w:tcBorders>
              <w:right w:val="nil"/>
            </w:tcBorders>
            <w:shd w:val="clear" w:color="auto" w:fill="auto"/>
            <w:vAlign w:val="center"/>
          </w:tcPr>
          <w:p w:rsidR="00336880" w:rsidRPr="00CE083D" w:rsidRDefault="00336880" w:rsidP="0009628A">
            <w:pPr>
              <w:spacing w:line="0" w:lineRule="atLeast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町税</w:t>
            </w:r>
          </w:p>
        </w:tc>
        <w:tc>
          <w:tcPr>
            <w:tcW w:w="27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336880" w:rsidRPr="00CE083D" w:rsidRDefault="00336880" w:rsidP="0009628A">
            <w:pPr>
              <w:spacing w:line="0" w:lineRule="atLeast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・県町民税</w:t>
            </w:r>
          </w:p>
          <w:p w:rsidR="00336880" w:rsidRPr="00CE083D" w:rsidRDefault="00336880" w:rsidP="0009628A">
            <w:pPr>
              <w:spacing w:line="0" w:lineRule="atLeast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・固定資産税</w:t>
            </w:r>
          </w:p>
          <w:p w:rsidR="00336880" w:rsidRPr="00CE083D" w:rsidRDefault="00336880" w:rsidP="0009628A">
            <w:pPr>
              <w:spacing w:line="0" w:lineRule="atLeast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・軽自動車税</w:t>
            </w:r>
          </w:p>
          <w:p w:rsidR="00336880" w:rsidRPr="00CE083D" w:rsidRDefault="00336880" w:rsidP="0009628A">
            <w:pPr>
              <w:spacing w:line="0" w:lineRule="atLeast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・国民健康保険税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336880" w:rsidRPr="00CE083D" w:rsidRDefault="00336880" w:rsidP="0009628A">
            <w:pPr>
              <w:spacing w:line="0" w:lineRule="atLeast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１　未納金はありません。</w:t>
            </w:r>
          </w:p>
          <w:p w:rsidR="00336880" w:rsidRPr="00CE083D" w:rsidRDefault="00336880" w:rsidP="0009628A">
            <w:pPr>
              <w:spacing w:line="0" w:lineRule="atLeast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２　該当はありません。</w:t>
            </w:r>
          </w:p>
          <w:p w:rsidR="00336880" w:rsidRPr="00CE083D" w:rsidRDefault="00336880" w:rsidP="0009628A">
            <w:pPr>
              <w:spacing w:line="0" w:lineRule="atLeast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３　未納金があります。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336880" w:rsidRPr="00CE083D" w:rsidRDefault="00336880" w:rsidP="0009628A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税務課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336880" w:rsidRPr="00CE083D" w:rsidRDefault="00336880" w:rsidP="0009628A">
            <w:pPr>
              <w:spacing w:line="0" w:lineRule="atLeast"/>
              <w:jc w:val="center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㊞</w:t>
            </w:r>
          </w:p>
        </w:tc>
      </w:tr>
      <w:tr w:rsidR="00336880" w:rsidRPr="00CE083D" w:rsidTr="0009628A">
        <w:trPr>
          <w:trHeight w:val="1200"/>
        </w:trPr>
        <w:tc>
          <w:tcPr>
            <w:tcW w:w="3540" w:type="dxa"/>
            <w:gridSpan w:val="3"/>
            <w:shd w:val="clear" w:color="auto" w:fill="auto"/>
            <w:vAlign w:val="center"/>
          </w:tcPr>
          <w:p w:rsidR="00336880" w:rsidRPr="00CE083D" w:rsidRDefault="00336880" w:rsidP="0009628A">
            <w:pPr>
              <w:spacing w:line="0" w:lineRule="atLeast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後期高齢者医療保険料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336880" w:rsidRPr="00CE083D" w:rsidRDefault="00336880" w:rsidP="0009628A">
            <w:pPr>
              <w:spacing w:line="0" w:lineRule="atLeast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１　未納金はありません。</w:t>
            </w:r>
          </w:p>
          <w:p w:rsidR="00336880" w:rsidRPr="00CE083D" w:rsidRDefault="00336880" w:rsidP="0009628A">
            <w:pPr>
              <w:spacing w:line="0" w:lineRule="atLeast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２　該当はありません。</w:t>
            </w:r>
          </w:p>
          <w:p w:rsidR="00336880" w:rsidRPr="00CE083D" w:rsidRDefault="00336880" w:rsidP="0009628A">
            <w:pPr>
              <w:spacing w:line="0" w:lineRule="atLeast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３　未納金があります。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336880" w:rsidRPr="00CE083D" w:rsidRDefault="00336880" w:rsidP="0009628A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税務課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336880" w:rsidRPr="00CE083D" w:rsidRDefault="00336880" w:rsidP="0009628A">
            <w:pPr>
              <w:spacing w:line="0" w:lineRule="atLeast"/>
              <w:jc w:val="center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㊞</w:t>
            </w:r>
          </w:p>
        </w:tc>
      </w:tr>
      <w:tr w:rsidR="00336880" w:rsidRPr="00CE083D" w:rsidTr="0009628A">
        <w:trPr>
          <w:trHeight w:val="1200"/>
        </w:trPr>
        <w:tc>
          <w:tcPr>
            <w:tcW w:w="3540" w:type="dxa"/>
            <w:gridSpan w:val="3"/>
            <w:shd w:val="clear" w:color="auto" w:fill="auto"/>
            <w:vAlign w:val="center"/>
          </w:tcPr>
          <w:p w:rsidR="00336880" w:rsidRPr="00CE083D" w:rsidRDefault="00336880" w:rsidP="0009628A">
            <w:pPr>
              <w:spacing w:line="0" w:lineRule="atLeast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介護保険料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336880" w:rsidRPr="00CE083D" w:rsidRDefault="00336880" w:rsidP="0009628A">
            <w:pPr>
              <w:spacing w:line="0" w:lineRule="atLeast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１　未納金はありません。</w:t>
            </w:r>
          </w:p>
          <w:p w:rsidR="00336880" w:rsidRPr="00CE083D" w:rsidRDefault="00336880" w:rsidP="0009628A">
            <w:pPr>
              <w:spacing w:line="0" w:lineRule="atLeast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２　該当はありません。</w:t>
            </w:r>
          </w:p>
          <w:p w:rsidR="00336880" w:rsidRPr="00CE083D" w:rsidRDefault="00336880" w:rsidP="0009628A">
            <w:pPr>
              <w:spacing w:line="0" w:lineRule="atLeast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３　未納金があります。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336880" w:rsidRPr="00CE083D" w:rsidRDefault="00336880" w:rsidP="0009628A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税務課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336880" w:rsidRPr="00CE083D" w:rsidRDefault="00336880" w:rsidP="0009628A">
            <w:pPr>
              <w:spacing w:line="0" w:lineRule="atLeast"/>
              <w:jc w:val="center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㊞</w:t>
            </w:r>
          </w:p>
        </w:tc>
      </w:tr>
      <w:tr w:rsidR="00336880" w:rsidRPr="00CE083D" w:rsidTr="0009628A">
        <w:trPr>
          <w:trHeight w:val="1200"/>
        </w:trPr>
        <w:tc>
          <w:tcPr>
            <w:tcW w:w="35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880" w:rsidRPr="00CE083D" w:rsidRDefault="00336880" w:rsidP="0009628A">
            <w:pPr>
              <w:spacing w:line="0" w:lineRule="atLeast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保育料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336880" w:rsidRPr="00CE083D" w:rsidRDefault="00336880" w:rsidP="0009628A">
            <w:pPr>
              <w:spacing w:line="0" w:lineRule="atLeast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１　未納金はありません。</w:t>
            </w:r>
          </w:p>
          <w:p w:rsidR="00336880" w:rsidRPr="00CE083D" w:rsidRDefault="00336880" w:rsidP="0009628A">
            <w:pPr>
              <w:spacing w:line="0" w:lineRule="atLeast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２　該当はありません。</w:t>
            </w:r>
          </w:p>
          <w:p w:rsidR="00336880" w:rsidRPr="00CE083D" w:rsidRDefault="00336880" w:rsidP="0009628A">
            <w:pPr>
              <w:spacing w:line="0" w:lineRule="atLeast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３　未納金があります。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336880" w:rsidRDefault="00336880" w:rsidP="00336880">
            <w:pPr>
              <w:spacing w:line="0" w:lineRule="atLeast"/>
              <w:ind w:firstLineChars="100" w:firstLine="195"/>
              <w:rPr>
                <w:szCs w:val="24"/>
              </w:rPr>
            </w:pPr>
            <w:r>
              <w:rPr>
                <w:rFonts w:hint="eastAsia"/>
                <w:szCs w:val="24"/>
              </w:rPr>
              <w:t>子育て・</w:t>
            </w:r>
          </w:p>
          <w:p w:rsidR="00336880" w:rsidRPr="00CE083D" w:rsidRDefault="00336880" w:rsidP="00336880">
            <w:pPr>
              <w:spacing w:line="0" w:lineRule="atLeast"/>
              <w:ind w:firstLineChars="200" w:firstLine="390"/>
              <w:rPr>
                <w:szCs w:val="24"/>
              </w:rPr>
            </w:pPr>
            <w:r>
              <w:rPr>
                <w:rFonts w:hint="eastAsia"/>
                <w:szCs w:val="24"/>
              </w:rPr>
              <w:t>健康支援課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336880" w:rsidRPr="00CE083D" w:rsidRDefault="00336880" w:rsidP="0009628A">
            <w:pPr>
              <w:spacing w:line="0" w:lineRule="atLeast"/>
              <w:jc w:val="center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㊞</w:t>
            </w:r>
          </w:p>
        </w:tc>
      </w:tr>
      <w:tr w:rsidR="00336880" w:rsidRPr="00CE083D" w:rsidTr="0009628A">
        <w:trPr>
          <w:trHeight w:val="1200"/>
        </w:trPr>
        <w:tc>
          <w:tcPr>
            <w:tcW w:w="129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36880" w:rsidRPr="00CE083D" w:rsidRDefault="00336880" w:rsidP="0009628A">
            <w:pPr>
              <w:spacing w:line="0" w:lineRule="atLeast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住宅使用料</w:t>
            </w:r>
          </w:p>
        </w:tc>
        <w:tc>
          <w:tcPr>
            <w:tcW w:w="2248" w:type="dxa"/>
            <w:tcBorders>
              <w:left w:val="nil"/>
            </w:tcBorders>
            <w:shd w:val="clear" w:color="auto" w:fill="auto"/>
            <w:vAlign w:val="center"/>
          </w:tcPr>
          <w:p w:rsidR="00336880" w:rsidRPr="00CE083D" w:rsidRDefault="00336880" w:rsidP="0009628A">
            <w:pPr>
              <w:spacing w:line="0" w:lineRule="atLeast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・住宅使用料</w:t>
            </w:r>
          </w:p>
          <w:p w:rsidR="00336880" w:rsidRPr="00CE083D" w:rsidRDefault="00336880" w:rsidP="0009628A">
            <w:pPr>
              <w:spacing w:line="0" w:lineRule="atLeast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・駐車場使用料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336880" w:rsidRPr="00CE083D" w:rsidRDefault="00336880" w:rsidP="0009628A">
            <w:pPr>
              <w:spacing w:line="0" w:lineRule="atLeast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１　未納金はありません。</w:t>
            </w:r>
          </w:p>
          <w:p w:rsidR="00336880" w:rsidRPr="00CE083D" w:rsidRDefault="00336880" w:rsidP="0009628A">
            <w:pPr>
              <w:spacing w:line="0" w:lineRule="atLeast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２　該当はありません。</w:t>
            </w:r>
          </w:p>
          <w:p w:rsidR="00336880" w:rsidRPr="00CE083D" w:rsidRDefault="00336880" w:rsidP="0009628A">
            <w:pPr>
              <w:spacing w:line="0" w:lineRule="atLeast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３　未納金があります。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336880" w:rsidRPr="00CE083D" w:rsidRDefault="00336880" w:rsidP="0009628A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建築課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336880" w:rsidRPr="00CE083D" w:rsidRDefault="00336880" w:rsidP="0009628A">
            <w:pPr>
              <w:spacing w:line="0" w:lineRule="atLeast"/>
              <w:jc w:val="center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㊞</w:t>
            </w:r>
          </w:p>
        </w:tc>
      </w:tr>
      <w:tr w:rsidR="00336880" w:rsidRPr="00CE083D" w:rsidTr="0009628A">
        <w:trPr>
          <w:trHeight w:val="1200"/>
        </w:trPr>
        <w:tc>
          <w:tcPr>
            <w:tcW w:w="3540" w:type="dxa"/>
            <w:gridSpan w:val="3"/>
            <w:shd w:val="clear" w:color="auto" w:fill="auto"/>
            <w:vAlign w:val="center"/>
          </w:tcPr>
          <w:p w:rsidR="00336880" w:rsidRPr="00CE083D" w:rsidRDefault="00336880" w:rsidP="0009628A">
            <w:pPr>
              <w:spacing w:line="0" w:lineRule="atLeast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上水道使用料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336880" w:rsidRPr="00CE083D" w:rsidRDefault="00336880" w:rsidP="0009628A">
            <w:pPr>
              <w:spacing w:line="0" w:lineRule="atLeast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１　未納金はありません。</w:t>
            </w:r>
          </w:p>
          <w:p w:rsidR="00336880" w:rsidRPr="00CE083D" w:rsidRDefault="00336880" w:rsidP="0009628A">
            <w:pPr>
              <w:spacing w:line="0" w:lineRule="atLeast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２　該当はありません。</w:t>
            </w:r>
          </w:p>
          <w:p w:rsidR="00336880" w:rsidRPr="00CE083D" w:rsidRDefault="00336880" w:rsidP="0009628A">
            <w:pPr>
              <w:spacing w:line="0" w:lineRule="atLeast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３　未納金があります。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336880" w:rsidRPr="00CE083D" w:rsidRDefault="00336880" w:rsidP="0009628A">
            <w:pPr>
              <w:spacing w:line="0" w:lineRule="atLeast"/>
              <w:jc w:val="center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上下水道課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336880" w:rsidRPr="00CE083D" w:rsidRDefault="00336880" w:rsidP="0009628A">
            <w:pPr>
              <w:spacing w:line="0" w:lineRule="atLeast"/>
              <w:jc w:val="center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㊞</w:t>
            </w:r>
          </w:p>
        </w:tc>
      </w:tr>
      <w:tr w:rsidR="00336880" w:rsidRPr="00CE083D" w:rsidTr="0009628A">
        <w:trPr>
          <w:trHeight w:val="1200"/>
        </w:trPr>
        <w:tc>
          <w:tcPr>
            <w:tcW w:w="3540" w:type="dxa"/>
            <w:gridSpan w:val="3"/>
            <w:shd w:val="clear" w:color="auto" w:fill="auto"/>
            <w:vAlign w:val="center"/>
          </w:tcPr>
          <w:p w:rsidR="00336880" w:rsidRPr="00CE083D" w:rsidRDefault="00336880" w:rsidP="0009628A">
            <w:pPr>
              <w:spacing w:line="0" w:lineRule="atLeast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下水道使用料</w:t>
            </w:r>
          </w:p>
          <w:p w:rsidR="00336880" w:rsidRPr="00CE083D" w:rsidRDefault="00336880" w:rsidP="0009628A">
            <w:pPr>
              <w:spacing w:line="0" w:lineRule="atLeast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（農業集落排水使用料を含む）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336880" w:rsidRPr="00CE083D" w:rsidRDefault="00336880" w:rsidP="0009628A">
            <w:pPr>
              <w:spacing w:line="0" w:lineRule="atLeast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１　未納金はありません。</w:t>
            </w:r>
          </w:p>
          <w:p w:rsidR="00336880" w:rsidRPr="00CE083D" w:rsidRDefault="00336880" w:rsidP="0009628A">
            <w:pPr>
              <w:spacing w:line="0" w:lineRule="atLeast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２　該当はありません。</w:t>
            </w:r>
          </w:p>
          <w:p w:rsidR="00336880" w:rsidRPr="00CE083D" w:rsidRDefault="00336880" w:rsidP="0009628A">
            <w:pPr>
              <w:spacing w:line="0" w:lineRule="atLeast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３　未納金があります。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336880" w:rsidRPr="00CE083D" w:rsidRDefault="00336880" w:rsidP="0009628A">
            <w:pPr>
              <w:spacing w:line="0" w:lineRule="atLeast"/>
              <w:jc w:val="center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上下水道課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336880" w:rsidRPr="00CE083D" w:rsidRDefault="00336880" w:rsidP="0009628A">
            <w:pPr>
              <w:spacing w:line="0" w:lineRule="atLeast"/>
              <w:jc w:val="center"/>
              <w:rPr>
                <w:szCs w:val="24"/>
              </w:rPr>
            </w:pPr>
            <w:r w:rsidRPr="00CE083D">
              <w:rPr>
                <w:rFonts w:hint="eastAsia"/>
                <w:szCs w:val="24"/>
              </w:rPr>
              <w:t>㊞</w:t>
            </w:r>
          </w:p>
        </w:tc>
      </w:tr>
    </w:tbl>
    <w:p w:rsidR="00D16123" w:rsidRPr="00893C52" w:rsidRDefault="00D16123" w:rsidP="00893C52">
      <w:pPr>
        <w:widowControl/>
        <w:jc w:val="left"/>
        <w:rPr>
          <w:rFonts w:ascii="ＭＳ 明朝" w:hAnsi="ＭＳ 明朝"/>
          <w:sz w:val="24"/>
        </w:rPr>
      </w:pPr>
      <w:bookmarkStart w:id="0" w:name="_GoBack"/>
      <w:bookmarkEnd w:id="0"/>
    </w:p>
    <w:sectPr w:rsidR="00D16123" w:rsidRPr="00893C52" w:rsidSect="00D16123">
      <w:pgSz w:w="11906" w:h="16838" w:code="9"/>
      <w:pgMar w:top="1015" w:right="1766" w:bottom="1160" w:left="1418" w:header="851" w:footer="992" w:gutter="0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CCB" w:rsidRDefault="00D45CCB" w:rsidP="00B6461B">
      <w:r>
        <w:separator/>
      </w:r>
    </w:p>
  </w:endnote>
  <w:endnote w:type="continuationSeparator" w:id="0">
    <w:p w:rsidR="00D45CCB" w:rsidRDefault="00D45CCB" w:rsidP="00B6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CCB" w:rsidRDefault="00D45CCB" w:rsidP="00B6461B">
      <w:r>
        <w:separator/>
      </w:r>
    </w:p>
  </w:footnote>
  <w:footnote w:type="continuationSeparator" w:id="0">
    <w:p w:rsidR="00D45CCB" w:rsidRDefault="00D45CCB" w:rsidP="00B64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2C4"/>
    <w:multiLevelType w:val="hybridMultilevel"/>
    <w:tmpl w:val="071AE734"/>
    <w:lvl w:ilvl="0" w:tplc="FE14E5B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49074F4C"/>
    <w:multiLevelType w:val="hybridMultilevel"/>
    <w:tmpl w:val="1520D644"/>
    <w:lvl w:ilvl="0" w:tplc="81B46C5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5B6E5003"/>
    <w:multiLevelType w:val="hybridMultilevel"/>
    <w:tmpl w:val="1A7C8156"/>
    <w:lvl w:ilvl="0" w:tplc="130AAD3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5F8E13C8"/>
    <w:multiLevelType w:val="hybridMultilevel"/>
    <w:tmpl w:val="5E426FE2"/>
    <w:lvl w:ilvl="0" w:tplc="78CA731C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">
    <w:nsid w:val="6C391669"/>
    <w:multiLevelType w:val="hybridMultilevel"/>
    <w:tmpl w:val="38AC8E02"/>
    <w:lvl w:ilvl="0" w:tplc="F56E04A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19"/>
    <w:rsid w:val="000018F6"/>
    <w:rsid w:val="00006F56"/>
    <w:rsid w:val="000506D5"/>
    <w:rsid w:val="00050F67"/>
    <w:rsid w:val="00057D5A"/>
    <w:rsid w:val="00080A3B"/>
    <w:rsid w:val="000C3691"/>
    <w:rsid w:val="000F3CC5"/>
    <w:rsid w:val="0010186E"/>
    <w:rsid w:val="0016407A"/>
    <w:rsid w:val="00174A0D"/>
    <w:rsid w:val="001750BF"/>
    <w:rsid w:val="00195AF4"/>
    <w:rsid w:val="001A054C"/>
    <w:rsid w:val="001D0945"/>
    <w:rsid w:val="001F7E05"/>
    <w:rsid w:val="00274D49"/>
    <w:rsid w:val="002A7AF7"/>
    <w:rsid w:val="002C45CF"/>
    <w:rsid w:val="002D4919"/>
    <w:rsid w:val="002F6482"/>
    <w:rsid w:val="00336880"/>
    <w:rsid w:val="00352F35"/>
    <w:rsid w:val="0036063F"/>
    <w:rsid w:val="003C71E9"/>
    <w:rsid w:val="003D728E"/>
    <w:rsid w:val="004228F4"/>
    <w:rsid w:val="0044660F"/>
    <w:rsid w:val="00470108"/>
    <w:rsid w:val="00480EB3"/>
    <w:rsid w:val="004811E0"/>
    <w:rsid w:val="0048229C"/>
    <w:rsid w:val="004A52C7"/>
    <w:rsid w:val="004C3136"/>
    <w:rsid w:val="004C35D5"/>
    <w:rsid w:val="004D47B9"/>
    <w:rsid w:val="004E1B94"/>
    <w:rsid w:val="004E2C35"/>
    <w:rsid w:val="004E32A8"/>
    <w:rsid w:val="0051081A"/>
    <w:rsid w:val="00515AB9"/>
    <w:rsid w:val="00515B18"/>
    <w:rsid w:val="005217F3"/>
    <w:rsid w:val="00541234"/>
    <w:rsid w:val="00542794"/>
    <w:rsid w:val="005428E0"/>
    <w:rsid w:val="005D0A42"/>
    <w:rsid w:val="006003D9"/>
    <w:rsid w:val="006024B5"/>
    <w:rsid w:val="00607039"/>
    <w:rsid w:val="00626C02"/>
    <w:rsid w:val="0065105A"/>
    <w:rsid w:val="006574EC"/>
    <w:rsid w:val="006A3A07"/>
    <w:rsid w:val="006B4001"/>
    <w:rsid w:val="00704E18"/>
    <w:rsid w:val="007054FF"/>
    <w:rsid w:val="0071403E"/>
    <w:rsid w:val="00797ED0"/>
    <w:rsid w:val="007A0357"/>
    <w:rsid w:val="007A3ED6"/>
    <w:rsid w:val="007B09CA"/>
    <w:rsid w:val="007C660D"/>
    <w:rsid w:val="007F23A6"/>
    <w:rsid w:val="008060EF"/>
    <w:rsid w:val="00820842"/>
    <w:rsid w:val="00821BF5"/>
    <w:rsid w:val="00836B52"/>
    <w:rsid w:val="00855CF0"/>
    <w:rsid w:val="00893C52"/>
    <w:rsid w:val="008A59A8"/>
    <w:rsid w:val="008C021E"/>
    <w:rsid w:val="008E3285"/>
    <w:rsid w:val="008F572B"/>
    <w:rsid w:val="008F7125"/>
    <w:rsid w:val="009412D2"/>
    <w:rsid w:val="00942D1F"/>
    <w:rsid w:val="00952E56"/>
    <w:rsid w:val="00992D6C"/>
    <w:rsid w:val="009B1B53"/>
    <w:rsid w:val="00A14D6E"/>
    <w:rsid w:val="00A56871"/>
    <w:rsid w:val="00A849F2"/>
    <w:rsid w:val="00A87DD4"/>
    <w:rsid w:val="00AA0155"/>
    <w:rsid w:val="00AC2E24"/>
    <w:rsid w:val="00AD72E8"/>
    <w:rsid w:val="00AF2AE1"/>
    <w:rsid w:val="00AF7688"/>
    <w:rsid w:val="00B234A5"/>
    <w:rsid w:val="00B62FB2"/>
    <w:rsid w:val="00B6461B"/>
    <w:rsid w:val="00B861B1"/>
    <w:rsid w:val="00BB2D79"/>
    <w:rsid w:val="00BC684C"/>
    <w:rsid w:val="00BC706F"/>
    <w:rsid w:val="00BD4C62"/>
    <w:rsid w:val="00BD6C8F"/>
    <w:rsid w:val="00BD7356"/>
    <w:rsid w:val="00C033C1"/>
    <w:rsid w:val="00C22362"/>
    <w:rsid w:val="00C24D07"/>
    <w:rsid w:val="00C36789"/>
    <w:rsid w:val="00C56B82"/>
    <w:rsid w:val="00C56EDC"/>
    <w:rsid w:val="00C91107"/>
    <w:rsid w:val="00D16123"/>
    <w:rsid w:val="00D26D6A"/>
    <w:rsid w:val="00D415B8"/>
    <w:rsid w:val="00D45CCB"/>
    <w:rsid w:val="00D73162"/>
    <w:rsid w:val="00D808E7"/>
    <w:rsid w:val="00DB3423"/>
    <w:rsid w:val="00DE6465"/>
    <w:rsid w:val="00DF2470"/>
    <w:rsid w:val="00E17119"/>
    <w:rsid w:val="00E25134"/>
    <w:rsid w:val="00E45AD4"/>
    <w:rsid w:val="00E50E45"/>
    <w:rsid w:val="00E50EF0"/>
    <w:rsid w:val="00E5545C"/>
    <w:rsid w:val="00E637C7"/>
    <w:rsid w:val="00E6701B"/>
    <w:rsid w:val="00F06FE4"/>
    <w:rsid w:val="00F15CA2"/>
    <w:rsid w:val="00F25668"/>
    <w:rsid w:val="00F356F4"/>
    <w:rsid w:val="00F762B8"/>
    <w:rsid w:val="00FB5423"/>
    <w:rsid w:val="00FC214A"/>
    <w:rsid w:val="00FC430D"/>
    <w:rsid w:val="00FD2E32"/>
    <w:rsid w:val="00FD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11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F2AE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F2AE1"/>
    <w:rPr>
      <w:rFonts w:ascii="Arial" w:eastAsia="ＭＳ ゴシック" w:hAnsi="Arial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D415B8"/>
    <w:pPr>
      <w:jc w:val="center"/>
    </w:pPr>
    <w:rPr>
      <w:szCs w:val="24"/>
    </w:rPr>
  </w:style>
  <w:style w:type="character" w:customStyle="1" w:styleId="a7">
    <w:name w:val="記 (文字)"/>
    <w:basedOn w:val="a0"/>
    <w:link w:val="a6"/>
    <w:uiPriority w:val="99"/>
    <w:locked/>
    <w:rsid w:val="00D415B8"/>
    <w:rPr>
      <w:rFonts w:ascii="Century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646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6461B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B646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6461B"/>
    <w:rPr>
      <w:rFonts w:cs="Times New Roman"/>
    </w:rPr>
  </w:style>
  <w:style w:type="table" w:styleId="ac">
    <w:name w:val="Table Grid"/>
    <w:basedOn w:val="a1"/>
    <w:uiPriority w:val="59"/>
    <w:rsid w:val="00D16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11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F2AE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F2AE1"/>
    <w:rPr>
      <w:rFonts w:ascii="Arial" w:eastAsia="ＭＳ ゴシック" w:hAnsi="Arial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D415B8"/>
    <w:pPr>
      <w:jc w:val="center"/>
    </w:pPr>
    <w:rPr>
      <w:szCs w:val="24"/>
    </w:rPr>
  </w:style>
  <w:style w:type="character" w:customStyle="1" w:styleId="a7">
    <w:name w:val="記 (文字)"/>
    <w:basedOn w:val="a0"/>
    <w:link w:val="a6"/>
    <w:uiPriority w:val="99"/>
    <w:locked/>
    <w:rsid w:val="00D415B8"/>
    <w:rPr>
      <w:rFonts w:ascii="Century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646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6461B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B646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6461B"/>
    <w:rPr>
      <w:rFonts w:cs="Times New Roman"/>
    </w:rPr>
  </w:style>
  <w:style w:type="table" w:styleId="ac">
    <w:name w:val="Table Grid"/>
    <w:basedOn w:val="a1"/>
    <w:uiPriority w:val="59"/>
    <w:rsid w:val="00D16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8C25A-EC14-4D26-B562-E599D831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mpcadmin</dc:creator>
  <cp:lastModifiedBy>mpcadmin</cp:lastModifiedBy>
  <cp:revision>2</cp:revision>
  <cp:lastPrinted>2018-02-21T12:26:00Z</cp:lastPrinted>
  <dcterms:created xsi:type="dcterms:W3CDTF">2019-04-26T04:48:00Z</dcterms:created>
  <dcterms:modified xsi:type="dcterms:W3CDTF">2019-04-26T04:48:00Z</dcterms:modified>
</cp:coreProperties>
</file>